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ED5ED" w14:textId="77777777" w:rsidR="00457D6F" w:rsidRPr="00422B2F" w:rsidRDefault="00457D6F" w:rsidP="00457D6F">
      <w:pPr>
        <w:rPr>
          <w:color w:val="000000"/>
          <w:sz w:val="20"/>
          <w:szCs w:val="20"/>
          <w:rFonts w:ascii="Verdana" w:hAnsi="Verdana" w:cs="Arial"/>
        </w:rPr>
      </w:pPr>
      <w:r>
        <w:rPr>
          <w:sz w:val="20"/>
          <w:b/>
          <w:color w:val="000000"/>
          <w:rFonts w:ascii="Verdana" w:hAnsi="Verdana"/>
        </w:rPr>
        <w:t xml:space="preserve">Erreferentzia:</w:t>
      </w:r>
      <w:r>
        <w:rPr>
          <w:sz w:val="20"/>
          <w:b/>
          <w:color w:val="000000"/>
          <w:rFonts w:ascii="Verdana" w:hAnsi="Verdana"/>
        </w:rPr>
        <w:t xml:space="preserve"> </w:t>
      </w:r>
      <w:r>
        <w:rPr>
          <w:sz w:val="20"/>
          <w:b/>
          <w:color w:val="000000"/>
          <w:rFonts w:ascii="Verdana" w:hAnsi="Verdana"/>
        </w:rPr>
        <w:tab/>
      </w:r>
      <w:r>
        <w:rPr>
          <w:sz w:val="20"/>
          <w:b/>
          <w:color w:val="000000"/>
          <w:rFonts w:ascii="Verdana" w:hAnsi="Verdana"/>
        </w:rPr>
        <w:t xml:space="preserve">Produktuen segurtasunerako araudi orokorra (GPSR) EB</w:t>
      </w:r>
      <w:r>
        <w:rPr>
          <w:sz w:val="20"/>
          <w:color w:val="111111"/>
          <w:shd w:val="clear" w:color="auto" w:fill="FFFFFF"/>
          <w:rFonts w:ascii="Verdana" w:hAnsi="Verdana"/>
        </w:rPr>
        <w:t xml:space="preserve"> </w:t>
      </w:r>
      <w:r>
        <w:rPr>
          <w:sz w:val="20"/>
          <w:b/>
          <w:color w:val="000000"/>
          <w:rFonts w:ascii="Verdana" w:hAnsi="Verdana"/>
        </w:rPr>
        <w:t xml:space="preserve">2023/988</w:t>
      </w:r>
    </w:p>
    <w:p w14:paraId="1C31E60D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41534B5A" w14:textId="77777777" w:rsidR="00457D6F" w:rsidRPr="00422B2F" w:rsidRDefault="00457D6F" w:rsidP="00457D6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r>
        <w:rPr>
          <w:b/>
          <w:sz w:val="20"/>
          <w:u w:val="single"/>
          <w:rFonts w:ascii="Verdana" w:hAnsi="Verdana"/>
        </w:rPr>
        <w:t xml:space="preserve">Sarrera</w:t>
      </w:r>
    </w:p>
    <w:p w14:paraId="337E923D" w14:textId="77777777" w:rsidR="00457D6F" w:rsidRPr="00422B2F" w:rsidRDefault="00457D6F" w:rsidP="00457D6F">
      <w:pPr>
        <w:pStyle w:val="Default"/>
        <w:rPr>
          <w:rFonts w:ascii="Verdana" w:hAnsi="Verdana"/>
          <w:b/>
          <w:bCs/>
          <w:sz w:val="20"/>
          <w:szCs w:val="20"/>
          <w:u w:val="single"/>
        </w:rPr>
      </w:pPr>
    </w:p>
    <w:p w14:paraId="19BD0022" w14:textId="77777777" w:rsidR="00457D6F" w:rsidRPr="00422B2F" w:rsidRDefault="00457D6F" w:rsidP="00457D6F">
      <w:pPr>
        <w:pStyle w:val="Default"/>
        <w:rPr>
          <w:color w:val="auto"/>
          <w:sz w:val="20"/>
          <w:szCs w:val="20"/>
          <w:rFonts w:ascii="Verdana" w:hAnsi="Verdana"/>
        </w:rPr>
      </w:pPr>
      <w:r>
        <w:rPr>
          <w:color w:val="auto"/>
          <w:sz w:val="20"/>
          <w:rFonts w:ascii="Verdana" w:hAnsi="Verdana"/>
        </w:rPr>
        <w:t xml:space="preserve">Produktuen segurtasunerako araudi orokorra (GPSR - EB 2023/988 erregelamendua), Europar Batasuneko (EB) merkatuan saldutako produktuetarako (legeria harmonizatuaren mendeko produktuak barne), EBn saldutako produktuek segurtasun arau zorrotzak betetzen dituztela bermatzeko ezarri zen, kontsumitzaileen osasuna eta segurtasuna babestu aldera.</w:t>
      </w:r>
    </w:p>
    <w:p w14:paraId="02BAE741" w14:textId="75DF1A7E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Balazta-pastillak eta -diskoak ibilgailuen balaztatze sistemen osagai kritikoak dira, eta GPSR araudia betetzen dutela bermatzea funtsezkoa da, bai segurtasun arrazoiengatik, bai kalitate, ingurumen eta arau arrazoiengatik.</w:t>
      </w:r>
    </w:p>
    <w:p w14:paraId="5746665A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 </w:t>
      </w:r>
    </w:p>
    <w:p w14:paraId="42D17E50" w14:textId="415D2127" w:rsidR="00457D6F" w:rsidRPr="00DF580E" w:rsidRDefault="00457D6F" w:rsidP="00457D6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bookmarkStart w:id="0" w:name="_Hlk188447919"/>
      <w:r>
        <w:rPr>
          <w:b/>
          <w:sz w:val="20"/>
          <w:u w:val="single"/>
          <w:rFonts w:ascii="Verdana" w:hAnsi="Verdana"/>
        </w:rPr>
        <w:t xml:space="preserve">Motozikletetarako eta automobilgintzarako balazta-pastillen produktu-deskribapena</w:t>
      </w:r>
      <w:r>
        <w:rPr>
          <w:b/>
          <w:sz w:val="20"/>
          <w:u w:val="single"/>
          <w:rFonts w:ascii="Verdana" w:hAnsi="Verdana"/>
        </w:rPr>
        <w:t xml:space="preserve"> </w:t>
      </w:r>
    </w:p>
    <w:bookmarkEnd w:id="0"/>
    <w:p w14:paraId="79E797F4" w14:textId="77777777" w:rsidR="00457D6F" w:rsidRPr="00DF580E" w:rsidRDefault="00457D6F" w:rsidP="00457D6F">
      <w:pPr>
        <w:pStyle w:val="Default"/>
        <w:rPr>
          <w:rFonts w:ascii="Verdana" w:hAnsi="Verdana"/>
          <w:b/>
          <w:bCs/>
          <w:sz w:val="20"/>
          <w:szCs w:val="20"/>
          <w:u w:val="single"/>
        </w:rPr>
      </w:pPr>
    </w:p>
    <w:p w14:paraId="44BD6420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Funtzioa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Balazta-pastillak diseinatuta daude balazta diskoaren aurka presionatzen direnean marruskadura sortzeko, ibilgailuaren abiadura murriztuz edo eraginkortasunez geldituz.</w:t>
      </w:r>
    </w:p>
    <w:p w14:paraId="30B6FC76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bookmarkStart w:id="1" w:name="_Hlk188448356"/>
      <w:r>
        <w:rPr>
          <w:sz w:val="20"/>
          <w:b/>
          <w:rFonts w:ascii="Verdana" w:hAnsi="Verdana"/>
        </w:rPr>
        <w:t xml:space="preserve">Materialaren osaera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Balazta-pastillak metala, zeramika eta konposatu organikoak bezalako materialen nahasketa batez osatuta daude, iraunkortasun-, segurtasun- eta errendimendu-ezaugarriengatik arretaz hautatu direnak.</w:t>
      </w:r>
    </w:p>
    <w:bookmarkEnd w:id="1"/>
    <w:p w14:paraId="770016BA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Aplikazioak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Balazta-pastillak turismoetan, merkataritza-ibilgailuetan, motozikletetan eta abarretan erabiltzen dira.</w:t>
      </w:r>
    </w:p>
    <w:p w14:paraId="5974D1EF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Tamaina eta aldaerak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Tamaina eta diseinu ugari daude eskuragarri, ibilgailu eredu eta balaztatze sistema askotara egokitzeko.</w:t>
      </w:r>
    </w:p>
    <w:p w14:paraId="71A69B1B" w14:textId="77777777" w:rsidR="00457D6F" w:rsidRPr="00A43A3F" w:rsidRDefault="00457D6F" w:rsidP="00457D6F">
      <w:pPr>
        <w:pStyle w:val="Default"/>
        <w:rPr>
          <w:rFonts w:ascii="Verdana" w:hAnsi="Verdana"/>
          <w:sz w:val="20"/>
          <w:szCs w:val="20"/>
          <w:highlight w:val="yellow"/>
        </w:rPr>
      </w:pPr>
    </w:p>
    <w:p w14:paraId="46128D20" w14:textId="45074C4C" w:rsidR="00422B2F" w:rsidRPr="00DF580E" w:rsidRDefault="00422B2F" w:rsidP="00422B2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r>
        <w:rPr>
          <w:b/>
          <w:sz w:val="20"/>
          <w:u w:val="single"/>
          <w:rFonts w:ascii="Verdana" w:hAnsi="Verdana"/>
        </w:rPr>
        <w:t xml:space="preserve">Motozikletetarako eta automobilgintzarako balazta-diskoen produktu-deskribapena</w:t>
      </w:r>
    </w:p>
    <w:p w14:paraId="1184AF2D" w14:textId="77777777" w:rsidR="00422B2F" w:rsidRPr="00DF580E" w:rsidRDefault="00422B2F" w:rsidP="00457D6F">
      <w:pPr>
        <w:pStyle w:val="Default"/>
        <w:rPr>
          <w:rFonts w:ascii="Verdana" w:hAnsi="Verdana"/>
          <w:sz w:val="20"/>
          <w:szCs w:val="20"/>
        </w:rPr>
      </w:pPr>
    </w:p>
    <w:p w14:paraId="022C749B" w14:textId="2FE154FA" w:rsidR="00422B2F" w:rsidRPr="00EB5263" w:rsidRDefault="00B8041C" w:rsidP="00EB5263">
      <w:pPr>
        <w:pStyle w:val="Default"/>
        <w:numPr>
          <w:ilvl w:val="0"/>
          <w:numId w:val="6"/>
        </w:numPr>
        <w:rPr>
          <w:b/>
          <w:bCs/>
          <w:color w:val="000000" w:themeColor="text1"/>
          <w:sz w:val="20"/>
          <w:szCs w:val="20"/>
          <w:rFonts w:ascii="Verdana" w:hAnsi="Verdana" w:cs="Vrinda"/>
        </w:rPr>
      </w:pPr>
      <w:r>
        <w:rPr>
          <w:color w:val="000000" w:themeColor="text1"/>
          <w:sz w:val="20"/>
          <w:b/>
          <w:rFonts w:ascii="Verdana" w:hAnsi="Verdana"/>
        </w:rPr>
        <w:t xml:space="preserve">Funtzioa</w:t>
      </w:r>
      <w:r>
        <w:rPr>
          <w:color w:val="000000" w:themeColor="text1"/>
          <w:sz w:val="20"/>
          <w:rFonts w:ascii="Verdana" w:hAnsi="Verdana"/>
        </w:rPr>
        <w:t xml:space="preserve">:</w:t>
      </w:r>
      <w:r>
        <w:rPr>
          <w:color w:val="000000" w:themeColor="text1"/>
          <w:sz w:val="20"/>
          <w:rFonts w:ascii="Verdana" w:hAnsi="Verdana"/>
        </w:rPr>
        <w:t xml:space="preserve"> </w:t>
      </w:r>
      <w:r>
        <w:rPr>
          <w:color w:val="000000" w:themeColor="text1"/>
          <w:sz w:val="20"/>
          <w:rFonts w:ascii="Verdana" w:hAnsi="Verdana"/>
        </w:rPr>
        <w:t xml:space="preserve">Balazta-diskoak 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gurpilekin biratzeko</w:t>
      </w:r>
      <w:r>
        <w:rPr>
          <w:color w:val="000000" w:themeColor="text1"/>
          <w:sz w:val="20"/>
          <w:rFonts w:ascii="Verdana" w:hAnsi="Verdana"/>
        </w:rPr>
        <w:t xml:space="preserve">diseinatuta daude.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 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Balazta-pintzetan muntatzen diren balazta-pastillak disko horiei atxikitzen zaizkie gurpilak gelditzeko edo abiaduraz murrizteko.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 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Balaztatze sistema aplikatzen denean, balazta-pastillek errotoreen aurka bultzatzen dute, marruskadura sortuz, eta horrek energia zinetikoa energia termiko bihurtzen du.</w:t>
      </w:r>
    </w:p>
    <w:p w14:paraId="3E552E7A" w14:textId="265EC8C0" w:rsidR="00B8041C" w:rsidRPr="00EB5263" w:rsidRDefault="00B8041C" w:rsidP="00422B2F">
      <w:pPr>
        <w:pStyle w:val="Default"/>
        <w:numPr>
          <w:ilvl w:val="0"/>
          <w:numId w:val="1"/>
        </w:numPr>
        <w:rPr>
          <w:color w:val="000000" w:themeColor="text1"/>
          <w:sz w:val="20"/>
          <w:szCs w:val="20"/>
          <w:rFonts w:ascii="Verdana" w:hAnsi="Verdana"/>
        </w:rPr>
      </w:pPr>
      <w:r>
        <w:rPr>
          <w:color w:val="000000" w:themeColor="text1"/>
          <w:sz w:val="20"/>
          <w:b/>
          <w:rFonts w:ascii="Verdana" w:hAnsi="Verdana"/>
        </w:rPr>
        <w:t xml:space="preserve">Materialaren osaera</w:t>
      </w:r>
      <w:r>
        <w:rPr>
          <w:color w:val="000000" w:themeColor="text1"/>
          <w:sz w:val="20"/>
          <w:rFonts w:ascii="Verdana" w:hAnsi="Verdana"/>
        </w:rPr>
        <w:t xml:space="preserve">:</w:t>
      </w:r>
      <w:r>
        <w:rPr>
          <w:color w:val="000000" w:themeColor="text1"/>
          <w:sz w:val="20"/>
          <w:rFonts w:ascii="Verdana" w:hAnsi="Verdana"/>
        </w:rPr>
        <w:t xml:space="preserve"> </w:t>
      </w:r>
      <w:r>
        <w:rPr>
          <w:color w:val="000000" w:themeColor="text1"/>
          <w:sz w:val="20"/>
          <w:rFonts w:ascii="Verdana" w:hAnsi="Verdana"/>
        </w:rPr>
        <w:t xml:space="preserve">Balazta-diskoak burdina urtuz, altzairu herdoilgaitzez eta altzairu tenplatuz osatzen dira, aplikazioaren arabera, eta arretaz hautatzen dira, iraunkortasun-, segurtasun- eta errendimendu-ezaugarriengatik.</w:t>
      </w:r>
    </w:p>
    <w:p w14:paraId="1403165C" w14:textId="7024F161" w:rsidR="00A43A3F" w:rsidRDefault="00A43A3F" w:rsidP="00A43A3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Aplikazioak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Balazta-diskoak turismoetan, merkataritza-ibilgailuetan, motozikletetan erabiltzen dira.</w:t>
      </w:r>
    </w:p>
    <w:p w14:paraId="60596E8F" w14:textId="3C497F8E" w:rsidR="00422B2F" w:rsidRPr="00B8041C" w:rsidRDefault="00A43A3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Tamaina eta aldaerak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Tamaina eta diseinu ugari daude eskuragarri, ibilgailu eredu eta balaztatze sistema askotara egokitzeko</w:t>
      </w:r>
    </w:p>
    <w:p w14:paraId="4C1A7A1B" w14:textId="77777777" w:rsidR="00422B2F" w:rsidRPr="00422B2F" w:rsidRDefault="00422B2F" w:rsidP="00457D6F">
      <w:pPr>
        <w:pStyle w:val="Default"/>
        <w:rPr>
          <w:rFonts w:ascii="Verdana" w:hAnsi="Verdana"/>
          <w:b/>
          <w:bCs/>
          <w:sz w:val="20"/>
          <w:szCs w:val="20"/>
        </w:rPr>
      </w:pPr>
    </w:p>
    <w:p w14:paraId="1F99607C" w14:textId="61F3413C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Dokumentazio teknikoa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Fabrikatzaileak dokumentazio tekniko xehatua du, honako hauek barne:</w:t>
      </w:r>
    </w:p>
    <w:p w14:paraId="5A172A52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45BF6B3F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Diseinu- eta fabrikazio-prozesuak.</w:t>
      </w:r>
    </w:p>
    <w:p w14:paraId="5B823976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Segurtasun- eta errendimendu-proben emaitzak.</w:t>
      </w:r>
    </w:p>
    <w:p w14:paraId="2DE33B16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Arriskuen ebaluazioak eta neurri aringarriak.</w:t>
      </w:r>
    </w:p>
    <w:p w14:paraId="015E7EF5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Saiakuntza-laborategi egiaztatuen adostasun-ziurtagiriak</w:t>
      </w:r>
    </w:p>
    <w:p w14:paraId="213926D1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2892E10B" w14:textId="77777777" w:rsidR="00457D6F" w:rsidRPr="00422B2F" w:rsidRDefault="00457D6F" w:rsidP="00457D6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r>
        <w:rPr>
          <w:b/>
          <w:sz w:val="20"/>
          <w:u w:val="single"/>
          <w:rFonts w:ascii="Verdana" w:hAnsi="Verdana"/>
        </w:rPr>
        <w:t xml:space="preserve">Araudiak</w:t>
      </w:r>
    </w:p>
    <w:p w14:paraId="0F455ACF" w14:textId="77777777" w:rsidR="00C3368F" w:rsidRDefault="00C3368F" w:rsidP="00457D6F">
      <w:pPr>
        <w:pStyle w:val="Default"/>
        <w:rPr>
          <w:rFonts w:ascii="Verdana" w:hAnsi="Verdana"/>
          <w:sz w:val="20"/>
          <w:szCs w:val="20"/>
        </w:rPr>
      </w:pPr>
    </w:p>
    <w:p w14:paraId="3BD117FF" w14:textId="3E52F31C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Jarraian, araudiaren hainbat artikulu nagusi laburbilduko ditugu, eta gure produktuak baldintza horietara nola egokitzen diren erakutsiko dugu:</w:t>
      </w:r>
    </w:p>
    <w:p w14:paraId="5F9257BB" w14:textId="77777777" w:rsidR="00457D6F" w:rsidRPr="00422B2F" w:rsidRDefault="00457D6F" w:rsidP="00457D6F">
      <w:pPr>
        <w:pStyle w:val="Default"/>
        <w:rPr>
          <w:rFonts w:ascii="Verdana" w:hAnsi="Verdana"/>
          <w:b/>
          <w:bCs/>
          <w:color w:val="auto"/>
          <w:sz w:val="20"/>
          <w:szCs w:val="20"/>
        </w:rPr>
      </w:pPr>
    </w:p>
    <w:p w14:paraId="0C3C8B09" w14:textId="77777777" w:rsidR="00457D6F" w:rsidRPr="00422B2F" w:rsidRDefault="00457D6F" w:rsidP="00457D6F">
      <w:pPr>
        <w:pStyle w:val="Default"/>
        <w:rPr>
          <w:b/>
          <w:bCs/>
          <w:color w:val="auto"/>
          <w:sz w:val="20"/>
          <w:szCs w:val="20"/>
          <w:rFonts w:ascii="Verdana" w:hAnsi="Verdana"/>
        </w:rPr>
      </w:pPr>
      <w:r>
        <w:rPr>
          <w:b/>
          <w:color w:val="auto"/>
          <w:sz w:val="20"/>
          <w:rFonts w:ascii="Verdana" w:hAnsi="Verdana"/>
        </w:rPr>
        <w:t xml:space="preserve">5. artikulua</w:t>
      </w:r>
    </w:p>
    <w:p w14:paraId="09AE938B" w14:textId="77777777" w:rsidR="00457D6F" w:rsidRPr="00422B2F" w:rsidRDefault="00457D6F" w:rsidP="00457D6F">
      <w:pPr>
        <w:pStyle w:val="Default"/>
        <w:rPr>
          <w:color w:val="auto"/>
          <w:sz w:val="20"/>
          <w:szCs w:val="20"/>
          <w:rFonts w:ascii="Verdana" w:hAnsi="Verdana"/>
        </w:rPr>
      </w:pPr>
      <w:r>
        <w:rPr>
          <w:color w:val="auto"/>
          <w:sz w:val="20"/>
          <w:rFonts w:ascii="Verdana" w:hAnsi="Verdana"/>
        </w:rPr>
        <w:t xml:space="preserve">Segurtasun-baldintza orokorra:</w:t>
      </w:r>
      <w:r>
        <w:rPr>
          <w:color w:val="auto"/>
          <w:sz w:val="20"/>
          <w:rFonts w:ascii="Verdana" w:hAnsi="Verdana"/>
        </w:rPr>
        <w:t xml:space="preserve"> </w:t>
      </w:r>
      <w:r>
        <w:rPr>
          <w:color w:val="auto"/>
          <w:sz w:val="20"/>
          <w:rFonts w:ascii="Verdana" w:hAnsi="Verdana"/>
        </w:rPr>
        <w:t xml:space="preserve">Operadore ekonomiko garen aldetik, produktu seguruak baino ez ditugu salduko edo merkaturatuko.</w:t>
      </w:r>
    </w:p>
    <w:p w14:paraId="095EE29D" w14:textId="77777777" w:rsidR="00457D6F" w:rsidRPr="00422B2F" w:rsidRDefault="00457D6F" w:rsidP="00457D6F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18284D78" w14:textId="77777777" w:rsidR="00457D6F" w:rsidRPr="00422B2F" w:rsidRDefault="00457D6F" w:rsidP="00457D6F">
      <w:pPr>
        <w:pStyle w:val="Default"/>
        <w:rPr>
          <w:b/>
          <w:bCs/>
          <w:color w:val="auto"/>
          <w:sz w:val="20"/>
          <w:szCs w:val="20"/>
          <w:rFonts w:ascii="Verdana" w:hAnsi="Verdana"/>
        </w:rPr>
      </w:pPr>
      <w:r>
        <w:rPr>
          <w:b/>
          <w:color w:val="auto"/>
          <w:sz w:val="20"/>
          <w:rFonts w:ascii="Verdana" w:hAnsi="Verdana"/>
        </w:rPr>
        <w:t xml:space="preserve">6. artikulua</w:t>
      </w:r>
    </w:p>
    <w:p w14:paraId="5D30C36B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color w:val="auto"/>
          <w:rFonts w:ascii="Verdana" w:hAnsi="Verdana"/>
        </w:rPr>
        <w:t xml:space="preserve">Produktuen segurtasuna ebaluatzeko alderdiak:</w:t>
      </w:r>
      <w:r>
        <w:rPr>
          <w:sz w:val="20"/>
          <w:color w:val="auto"/>
          <w:rFonts w:ascii="Verdana" w:hAnsi="Verdana"/>
        </w:rPr>
        <w:t xml:space="preserve"> </w:t>
      </w:r>
      <w:r>
        <w:rPr>
          <w:sz w:val="20"/>
          <w:rFonts w:ascii="Verdana" w:hAnsi="Verdana"/>
        </w:rPr>
        <w:t xml:space="preserve">Gure produktuak seguruak diren ebaluatzeko orduan, produktuaren ezaugarriak hartzen ditugu kontuan, hala nola diseinua, ezaugarri teknikoak, osaera, paketatzea, muntatzeko jarraibideak eta, hala badagokio, instalazioa, erabilera eta mantentzea.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Instalazio-jarraibideak produktuekin batera datoz eta interneten daude eskuragarri.</w:t>
      </w:r>
    </w:p>
    <w:p w14:paraId="32C5BD02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Honako alderdi gehigarri hauek ebaluatzen ditugu:</w:t>
      </w:r>
    </w:p>
    <w:p w14:paraId="66F0C719" w14:textId="5BECA899" w:rsidR="00457D6F" w:rsidRPr="00EB5263" w:rsidRDefault="00457D6F" w:rsidP="00457D6F">
      <w:pPr>
        <w:pStyle w:val="Default"/>
        <w:numPr>
          <w:ilvl w:val="0"/>
          <w:numId w:val="5"/>
        </w:numPr>
        <w:rPr>
          <w:color w:val="000000" w:themeColor="text1"/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Beste produktu batzuengan duen eragina, gure piezek beste artikuluetan eragina izan baitezakete (adibidez, diskoak eta pintzak).</w:t>
      </w:r>
    </w:p>
    <w:p w14:paraId="3E12EDF6" w14:textId="77777777" w:rsidR="00457D6F" w:rsidRPr="00422B2F" w:rsidRDefault="00457D6F" w:rsidP="00457D6F">
      <w:pPr>
        <w:pStyle w:val="Default"/>
        <w:numPr>
          <w:ilvl w:val="0"/>
          <w:numId w:val="5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Beste produktu batzuek gureetan izan dezaketen eragina, aurreikusteko modukoak direnean.</w:t>
      </w:r>
    </w:p>
    <w:p w14:paraId="773FD513" w14:textId="77777777" w:rsidR="00457D6F" w:rsidRPr="00422B2F" w:rsidRDefault="00457D6F" w:rsidP="00457D6F">
      <w:pPr>
        <w:pStyle w:val="Default"/>
        <w:numPr>
          <w:ilvl w:val="0"/>
          <w:numId w:val="5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Erabilera segururako aurkezpena, etiketatzea, ohartarazpenak eta jarraibideak.</w:t>
      </w:r>
    </w:p>
    <w:p w14:paraId="66DE2A84" w14:textId="77777777" w:rsidR="00457D6F" w:rsidRPr="00422B2F" w:rsidRDefault="00457D6F" w:rsidP="00457D6F">
      <w:pPr>
        <w:pStyle w:val="Default"/>
        <w:numPr>
          <w:ilvl w:val="0"/>
          <w:numId w:val="5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Gure produktuen egokitasuna hainbat kontsumitzaile talderentzat, desgaitasuna duten pertsonak barne, eta horiek segurtasunean dituzten inplikazioak.</w:t>
      </w:r>
    </w:p>
    <w:p w14:paraId="74120A74" w14:textId="77777777" w:rsidR="00457D6F" w:rsidRPr="00422B2F" w:rsidRDefault="00457D6F" w:rsidP="00457D6F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5E6FB5FE" w14:textId="4FEE0545" w:rsidR="00457D6F" w:rsidRPr="00422B2F" w:rsidRDefault="00457D6F" w:rsidP="00457D6F">
      <w:pPr>
        <w:pStyle w:val="Default"/>
        <w:rPr>
          <w:b/>
          <w:bCs/>
          <w:color w:val="auto"/>
          <w:sz w:val="20"/>
          <w:szCs w:val="20"/>
          <w:rFonts w:ascii="Verdana" w:hAnsi="Verdana"/>
        </w:rPr>
      </w:pPr>
      <w:r>
        <w:rPr>
          <w:b/>
          <w:color w:val="auto"/>
          <w:sz w:val="20"/>
          <w:rFonts w:ascii="Verdana" w:hAnsi="Verdana"/>
        </w:rPr>
        <w:t xml:space="preserve">7. eta 8. artikuluak</w:t>
      </w:r>
    </w:p>
    <w:p w14:paraId="7EA5AF01" w14:textId="0D01D4CB" w:rsidR="00457D6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Segurtasun-betekizun orokorrarekiko adostasun-presuntzioa:</w:t>
      </w:r>
      <w:r>
        <w:rPr>
          <w:sz w:val="20"/>
          <w:rFonts w:ascii="Verdana" w:hAnsi="Verdana"/>
        </w:rPr>
        <w:t xml:space="preserve"> </w:t>
      </w:r>
      <w:r>
        <w:rPr>
          <w:sz w:val="20"/>
          <w:rFonts w:ascii="Verdana" w:hAnsi="Verdana"/>
        </w:rPr>
        <w:t xml:space="preserve">Gure produktuek dagozkien Europako eta nazioarteko arauak betetzen dituzte, eta proba independenteak egin zaizkie.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Hala dagokionean, gure produktuak ECE 90. araudiaren, Txinako nahitaezko ziurtagiriaren, SAE J2975 eta SAE J661 eta TUV/KBAren arabera ere homologatuta daude.</w:t>
      </w:r>
      <w:r>
        <w:rPr>
          <w:sz w:val="20"/>
          <w:rFonts w:ascii="Verdana" w:hAnsi="Verdana"/>
        </w:rPr>
        <w:t xml:space="preserve">  </w:t>
      </w:r>
      <w:r>
        <w:rPr>
          <w:sz w:val="20"/>
          <w:rFonts w:ascii="Verdana" w:hAnsi="Verdana"/>
        </w:rPr>
        <w:t xml:space="preserve">Substantzia arriskutsuak, 2000/53/EB Zuzentarauan zerrendatuta daudenak (balio-bizitzaren amaieran dauden ibilgailuak), ez daude zuzentarau horretan ezarritako mugen gainetik.</w:t>
      </w:r>
    </w:p>
    <w:p w14:paraId="2FAD1570" w14:textId="77777777" w:rsidR="00FA5EC1" w:rsidRDefault="00FA5EC1" w:rsidP="00FA5EC1">
      <w:pPr>
        <w:pStyle w:val="Default"/>
        <w:rPr>
          <w:rFonts w:ascii="Verdana" w:hAnsi="Verdana"/>
          <w:sz w:val="20"/>
          <w:szCs w:val="20"/>
        </w:rPr>
      </w:pPr>
    </w:p>
    <w:p w14:paraId="3537C27C" w14:textId="6CE8635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372CD21C" w14:textId="77777777" w:rsidR="00457D6F" w:rsidRPr="00422B2F" w:rsidRDefault="00457D6F" w:rsidP="00457D6F">
      <w:pPr>
        <w:pStyle w:val="Default"/>
        <w:numPr>
          <w:ilvl w:val="0"/>
          <w:numId w:val="4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Gure produktuek EBko arauak betetzen dituzte</w:t>
      </w:r>
      <w:r>
        <w:rPr>
          <w:sz w:val="20"/>
          <w:rFonts w:ascii="Verdana" w:hAnsi="Verdana"/>
        </w:rPr>
        <w:t xml:space="preserve"> </w:t>
      </w:r>
    </w:p>
    <w:p w14:paraId="0CC63F59" w14:textId="77777777" w:rsidR="00457D6F" w:rsidRPr="00422B2F" w:rsidRDefault="00457D6F" w:rsidP="00457D6F">
      <w:pPr>
        <w:pStyle w:val="Default"/>
        <w:numPr>
          <w:ilvl w:val="0"/>
          <w:numId w:val="4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Nazioarteko arau aplikagarriak betetzen ditugu, eta, beharrezkoa izanez gero, kanpoko erakunde zientifikoetara jo dugu proba zehatzak egiteko.</w:t>
      </w:r>
    </w:p>
    <w:p w14:paraId="2C78E265" w14:textId="77777777" w:rsidR="00457D6F" w:rsidRPr="00422B2F" w:rsidRDefault="00457D6F" w:rsidP="00457D6F">
      <w:pPr>
        <w:pStyle w:val="Default"/>
        <w:numPr>
          <w:ilvl w:val="0"/>
          <w:numId w:val="4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Gure produktuek kontsumitzaileen segurtasuna bermatzen dute, eta ingurune zorrotzetan eraginkorrak direla erakutsi dute.</w:t>
      </w:r>
    </w:p>
    <w:p w14:paraId="349204D9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60D0CF99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b/>
          <w:bCs/>
          <w:rFonts w:ascii="Verdana" w:hAnsi="Verdana"/>
        </w:rPr>
        <w:t xml:space="preserve">Fabrikazioko Adostasun Adierazpen</w:t>
      </w:r>
      <w:r>
        <w:rPr>
          <w:sz w:val="20"/>
          <w:rFonts w:ascii="Verdana" w:hAnsi="Verdana"/>
        </w:rPr>
        <w:t xml:space="preserve"> honen helburua da gure produktuek </w:t>
      </w:r>
      <w:r>
        <w:rPr>
          <w:sz w:val="20"/>
          <w:b/>
          <w:bCs/>
          <w:rFonts w:ascii="Verdana" w:hAnsi="Verdana"/>
        </w:rPr>
        <w:t xml:space="preserve">produktuen segurtasunerako araudi orokorra</w:t>
      </w:r>
      <w:r>
        <w:rPr>
          <w:sz w:val="20"/>
          <w:rFonts w:ascii="Verdana" w:hAnsi="Verdana"/>
        </w:rPr>
        <w:t xml:space="preserve"> betetzen dutela eta kontsumitzaileek baldintza normaletan erabiltzeko seguruak direla baieztatzea.</w:t>
      </w:r>
    </w:p>
    <w:p w14:paraId="45B90775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Fabrikatutako produktu guztiei probak egiten zaizkie eta erregelamenduzko arauen arabera trazagarriak dira, eta fabrikazio-prozesua kontrolatzeko erabiltzen diren sistemei aitortutako hainbat organismok kanpo-ebaluazioak egin dizkiete.</w:t>
      </w:r>
    </w:p>
    <w:p w14:paraId="665FFC67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Adierazpen horretan honako hauek sartzen dira:</w:t>
      </w:r>
    </w:p>
    <w:p w14:paraId="0B62E0A6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Produktuaren zehaztapenak.</w:t>
      </w:r>
    </w:p>
    <w:p w14:paraId="6B5102FD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Segurtasuna ebaluatzeko prozesuaren deskribapena.</w:t>
      </w:r>
    </w:p>
    <w:p w14:paraId="1DEC9714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Produktuaren segurtasuna ebaluatzeko erabilitako arauak identifikatzea.</w:t>
      </w:r>
    </w:p>
    <w:p w14:paraId="186C94CA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Fabrikatzailearen datuak eta harremanetarako informazioa.</w:t>
      </w:r>
    </w:p>
    <w:p w14:paraId="1894B78B" w14:textId="77777777" w:rsidR="00457D6F" w:rsidRDefault="00457D6F" w:rsidP="00457D6F">
      <w:pPr>
        <w:rPr>
          <w:rFonts w:ascii="Verdana" w:hAnsi="Verdana" w:cs="Arial"/>
          <w:color w:val="000000"/>
          <w:sz w:val="20"/>
          <w:szCs w:val="20"/>
          <w:lang w:val="en-GB"/>
        </w:rPr>
      </w:pPr>
    </w:p>
    <w:p w14:paraId="1BB922A9" w14:textId="77777777" w:rsidR="008E1B2A" w:rsidRPr="00422B2F" w:rsidRDefault="008E1B2A" w:rsidP="00457D6F">
      <w:pPr>
        <w:rPr>
          <w:rFonts w:ascii="Verdana" w:hAnsi="Verdana" w:cs="Arial"/>
          <w:color w:val="000000"/>
          <w:sz w:val="20"/>
          <w:szCs w:val="20"/>
          <w:lang w:val="en-GB"/>
        </w:rPr>
      </w:pPr>
    </w:p>
    <w:tbl>
      <w:tblPr>
        <w:tblStyle w:val="TableGrid"/>
        <w:tblW w:w="0" w:type="auto"/>
        <w:tblInd w:w="1688" w:type="dxa"/>
        <w:tblLook w:val="04A0" w:firstRow="1" w:lastRow="0" w:firstColumn="1" w:lastColumn="0" w:noHBand="0" w:noVBand="1"/>
      </w:tblPr>
      <w:tblGrid>
        <w:gridCol w:w="1559"/>
        <w:gridCol w:w="2127"/>
        <w:gridCol w:w="3685"/>
      </w:tblGrid>
      <w:tr w:rsidR="00457D6F" w:rsidRPr="00422B2F" w14:paraId="27EC4A20" w14:textId="77777777" w:rsidTr="008C705A">
        <w:tc>
          <w:tcPr>
            <w:tcW w:w="1559" w:type="dxa"/>
          </w:tcPr>
          <w:p w14:paraId="10A7E360" w14:textId="77777777" w:rsidR="00457D6F" w:rsidRPr="00C3368F" w:rsidRDefault="00457D6F" w:rsidP="00DE10C3">
            <w:pPr>
              <w:rPr>
                <w:color w:val="000000"/>
                <w:sz w:val="96"/>
                <w:szCs w:val="96"/>
                <w:rFonts w:ascii="Verdana" w:hAnsi="Verdana" w:cs="Arial"/>
              </w:rPr>
            </w:pPr>
            <w:bookmarkStart w:id="2" w:name="_Hlk187826583"/>
            <w:r>
              <w:rPr>
                <w:color w:val="000000"/>
                <w:sz w:val="96"/>
                <w:rFonts w:ascii="Verdana" w:hAnsi="Verdana"/>
              </w:rPr>
              <w:t xml:space="preserve">EC</w:t>
            </w:r>
          </w:p>
        </w:tc>
        <w:tc>
          <w:tcPr>
            <w:tcW w:w="2127" w:type="dxa"/>
          </w:tcPr>
          <w:p w14:paraId="13CA8D81" w14:textId="77777777" w:rsidR="00457D6F" w:rsidRPr="00C3368F" w:rsidRDefault="00457D6F" w:rsidP="00DE10C3">
            <w:pPr>
              <w:rPr>
                <w:color w:val="000000"/>
                <w:sz w:val="96"/>
                <w:szCs w:val="96"/>
                <w:rFonts w:ascii="Verdana" w:hAnsi="Verdana" w:cs="Arial"/>
              </w:rPr>
            </w:pPr>
            <w:r>
              <w:rPr>
                <w:color w:val="000000"/>
                <w:sz w:val="96"/>
                <w:rFonts w:ascii="Verdana" w:hAnsi="Verdana"/>
              </w:rPr>
              <w:t xml:space="preserve">REP</w:t>
            </w:r>
          </w:p>
        </w:tc>
        <w:tc>
          <w:tcPr>
            <w:tcW w:w="3685" w:type="dxa"/>
          </w:tcPr>
          <w:p w14:paraId="5CA3471B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EBC Brakes Germany e.K.</w:t>
            </w:r>
          </w:p>
          <w:p w14:paraId="7EEBCE51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Hertha-Sponer-Str.9</w:t>
            </w:r>
          </w:p>
          <w:p w14:paraId="3756EEC4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28816 Stuhr</w:t>
            </w:r>
          </w:p>
          <w:p w14:paraId="1D129A11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Alemania</w:t>
            </w:r>
          </w:p>
          <w:p w14:paraId="6DAD2EE0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hyperlink r:id="rId7" w:history="1">
              <w:r>
                <w:rPr>
                  <w:rStyle w:val="Hyperlink"/>
                  <w:sz w:val="20"/>
                  <w:rFonts w:ascii="Verdana" w:hAnsi="Verdana"/>
                </w:rPr>
                <w:t xml:space="preserve">info@ebc-brakes.de</w:t>
              </w:r>
            </w:hyperlink>
          </w:p>
        </w:tc>
      </w:tr>
      <w:bookmarkEnd w:id="2"/>
    </w:tbl>
    <w:p w14:paraId="47AB2DA9" w14:textId="1F3CC4AB" w:rsidR="0034349A" w:rsidRPr="0034349A" w:rsidRDefault="0034349A" w:rsidP="008B3C98"/>
    <w:sectPr w:rsidR="0034349A" w:rsidRPr="0034349A" w:rsidSect="00CD0BFD">
      <w:headerReference w:type="default" r:id="rId8"/>
      <w:footerReference w:type="default" r:id="rId9"/>
      <w:pgSz w:w="11900" w:h="16840"/>
      <w:pgMar w:top="3260" w:right="560" w:bottom="1440" w:left="567" w:header="2835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C7A45" w14:textId="77777777" w:rsidR="0027329A" w:rsidRDefault="0027329A">
      <w:r>
        <w:separator/>
      </w:r>
    </w:p>
  </w:endnote>
  <w:endnote w:type="continuationSeparator" w:id="0">
    <w:p w14:paraId="5CABC79E" w14:textId="77777777" w:rsidR="0027329A" w:rsidRDefault="0027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84010" w14:textId="77777777" w:rsidR="0034349A" w:rsidRDefault="0034349A">
    <w:pPr>
      <w:pStyle w:val="Footer"/>
    </w:pPr>
    <w:r>
      <w:drawing>
        <wp:anchor distT="0" distB="0" distL="114300" distR="114300" simplePos="0" relativeHeight="251661312" behindDoc="0" locked="0" layoutInCell="1" allowOverlap="1" wp14:anchorId="389845DD" wp14:editId="44BD0634">
          <wp:simplePos x="0" y="0"/>
          <wp:positionH relativeFrom="page">
            <wp:posOffset>18415</wp:posOffset>
          </wp:positionH>
          <wp:positionV relativeFrom="page">
            <wp:posOffset>9994900</wp:posOffset>
          </wp:positionV>
          <wp:extent cx="7518400" cy="694690"/>
          <wp:effectExtent l="0" t="0" r="0" b="0"/>
          <wp:wrapTight wrapText="bothSides">
            <wp:wrapPolygon edited="0">
              <wp:start x="0" y="0"/>
              <wp:lineTo x="0" y="20534"/>
              <wp:lineTo x="21527" y="20534"/>
              <wp:lineTo x="21527" y="0"/>
              <wp:lineTo x="0" y="0"/>
            </wp:wrapPolygon>
          </wp:wrapTight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 bottom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08C44" w14:textId="77777777" w:rsidR="0027329A" w:rsidRDefault="0027329A">
      <w:r>
        <w:separator/>
      </w:r>
    </w:p>
  </w:footnote>
  <w:footnote w:type="continuationSeparator" w:id="0">
    <w:p w14:paraId="42C6D7CE" w14:textId="77777777" w:rsidR="0027329A" w:rsidRDefault="00273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9B167" w14:textId="77777777" w:rsidR="0034349A" w:rsidRDefault="0034349A">
    <w:pPr>
      <w:pStyle w:val="Header"/>
    </w:pPr>
    <w:bookmarkStart w:id="3" w:name="_MacBuGuideStaticData_15480H"/>
    <w:bookmarkStart w:id="4" w:name="_MacBuGuideStaticData_2940H"/>
    <w:r>
      <w:drawing>
        <wp:anchor distT="0" distB="0" distL="114300" distR="114300" simplePos="0" relativeHeight="251659264" behindDoc="0" locked="0" layoutInCell="1" allowOverlap="1" wp14:anchorId="1ED9C529" wp14:editId="236D7117">
          <wp:simplePos x="0" y="0"/>
          <wp:positionH relativeFrom="page">
            <wp:posOffset>12700</wp:posOffset>
          </wp:positionH>
          <wp:positionV relativeFrom="page">
            <wp:posOffset>7620</wp:posOffset>
          </wp:positionV>
          <wp:extent cx="7556500" cy="1850390"/>
          <wp:effectExtent l="0" t="0" r="12700" b="3810"/>
          <wp:wrapTight wrapText="bothSides">
            <wp:wrapPolygon edited="0">
              <wp:start x="0" y="0"/>
              <wp:lineTo x="0" y="21348"/>
              <wp:lineTo x="21564" y="21348"/>
              <wp:lineTo x="21564" y="0"/>
              <wp:lineTo x="0" y="0"/>
            </wp:wrapPolygon>
          </wp:wrapTight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 - head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85039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31C4D"/>
    <w:multiLevelType w:val="hybridMultilevel"/>
    <w:tmpl w:val="F676A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02A28"/>
    <w:multiLevelType w:val="hybridMultilevel"/>
    <w:tmpl w:val="16DE9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22B2B"/>
    <w:multiLevelType w:val="hybridMultilevel"/>
    <w:tmpl w:val="AFE0A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85C5A"/>
    <w:multiLevelType w:val="hybridMultilevel"/>
    <w:tmpl w:val="6712A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73719"/>
    <w:multiLevelType w:val="hybridMultilevel"/>
    <w:tmpl w:val="EE001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37DA3"/>
    <w:multiLevelType w:val="multilevel"/>
    <w:tmpl w:val="5ED0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360426">
    <w:abstractNumId w:val="5"/>
  </w:num>
  <w:num w:numId="2" w16cid:durableId="662273965">
    <w:abstractNumId w:val="3"/>
  </w:num>
  <w:num w:numId="3" w16cid:durableId="1726220157">
    <w:abstractNumId w:val="4"/>
  </w:num>
  <w:num w:numId="4" w16cid:durableId="1156533830">
    <w:abstractNumId w:val="0"/>
  </w:num>
  <w:num w:numId="5" w16cid:durableId="1488594627">
    <w:abstractNumId w:val="1"/>
  </w:num>
  <w:num w:numId="6" w16cid:durableId="2030983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dirty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StaticGuides" w:val="1"/>
  </w:docVars>
  <w:rsids>
    <w:rsidRoot w:val="00796927"/>
    <w:rsid w:val="000317CF"/>
    <w:rsid w:val="000515D9"/>
    <w:rsid w:val="00070AE7"/>
    <w:rsid w:val="000B6B6E"/>
    <w:rsid w:val="001336DA"/>
    <w:rsid w:val="001756F6"/>
    <w:rsid w:val="0027329A"/>
    <w:rsid w:val="002912A5"/>
    <w:rsid w:val="002D3BC0"/>
    <w:rsid w:val="003135BD"/>
    <w:rsid w:val="0034349A"/>
    <w:rsid w:val="00364973"/>
    <w:rsid w:val="003A61EE"/>
    <w:rsid w:val="00422B2F"/>
    <w:rsid w:val="00440998"/>
    <w:rsid w:val="00457D6F"/>
    <w:rsid w:val="00493DDA"/>
    <w:rsid w:val="00543258"/>
    <w:rsid w:val="005F1BE0"/>
    <w:rsid w:val="0060174C"/>
    <w:rsid w:val="00631450"/>
    <w:rsid w:val="006D7849"/>
    <w:rsid w:val="00756968"/>
    <w:rsid w:val="0076728F"/>
    <w:rsid w:val="00796927"/>
    <w:rsid w:val="007A6444"/>
    <w:rsid w:val="007D609F"/>
    <w:rsid w:val="00852ABA"/>
    <w:rsid w:val="008A6AAC"/>
    <w:rsid w:val="008B3C98"/>
    <w:rsid w:val="008B7672"/>
    <w:rsid w:val="008C705A"/>
    <w:rsid w:val="008E1B2A"/>
    <w:rsid w:val="009062E7"/>
    <w:rsid w:val="00947215"/>
    <w:rsid w:val="009E28F9"/>
    <w:rsid w:val="00A3223E"/>
    <w:rsid w:val="00A43A3F"/>
    <w:rsid w:val="00A45109"/>
    <w:rsid w:val="00B41328"/>
    <w:rsid w:val="00B62364"/>
    <w:rsid w:val="00B8041C"/>
    <w:rsid w:val="00C22CFC"/>
    <w:rsid w:val="00C3368F"/>
    <w:rsid w:val="00C377CA"/>
    <w:rsid w:val="00C74A23"/>
    <w:rsid w:val="00CD0BFD"/>
    <w:rsid w:val="00D16C56"/>
    <w:rsid w:val="00DF580E"/>
    <w:rsid w:val="00E0218E"/>
    <w:rsid w:val="00E136F5"/>
    <w:rsid w:val="00E15225"/>
    <w:rsid w:val="00E72389"/>
    <w:rsid w:val="00E73A8D"/>
    <w:rsid w:val="00E81C4C"/>
    <w:rsid w:val="00E93B01"/>
    <w:rsid w:val="00EB5263"/>
    <w:rsid w:val="00ED0854"/>
    <w:rsid w:val="00F13684"/>
    <w:rsid w:val="00F63F49"/>
    <w:rsid w:val="00FA5EC1"/>
    <w:rsid w:val="00FD18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0233544"/>
  <w15:docId w15:val="{95D05DBA-CFD4-B444-94B4-9D28016E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u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E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9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9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69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927"/>
    <w:rPr>
      <w:sz w:val="24"/>
      <w:szCs w:val="24"/>
    </w:rPr>
  </w:style>
  <w:style w:type="character" w:customStyle="1" w:styleId="viewbox">
    <w:name w:val="viewbox"/>
    <w:basedOn w:val="DefaultParagraphFont"/>
    <w:rsid w:val="00A45109"/>
  </w:style>
  <w:style w:type="character" w:styleId="Hyperlink">
    <w:name w:val="Hyperlink"/>
    <w:basedOn w:val="DefaultParagraphFont"/>
    <w:rsid w:val="00457D6F"/>
    <w:rPr>
      <w:color w:val="0000FF"/>
      <w:u w:val="single"/>
    </w:rPr>
  </w:style>
  <w:style w:type="paragraph" w:customStyle="1" w:styleId="Default">
    <w:name w:val="Default"/>
    <w:rsid w:val="00457D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u-ES"/>
    </w:rPr>
  </w:style>
  <w:style w:type="table" w:styleId="TableGrid">
    <w:name w:val="Table Grid"/>
    <w:basedOn w:val="TableNormal"/>
    <w:uiPriority w:val="59"/>
    <w:rsid w:val="00457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bc-brakes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4150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Freeman Automotive (UK) Ltd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Brown</dc:creator>
  <cp:lastModifiedBy>Kate Williamson</cp:lastModifiedBy>
  <cp:revision>2</cp:revision>
  <cp:lastPrinted>2015-11-24T11:44:00Z</cp:lastPrinted>
  <dcterms:created xsi:type="dcterms:W3CDTF">2025-02-07T11:20:00Z</dcterms:created>
  <dcterms:modified xsi:type="dcterms:W3CDTF">2025-02-07T11:20:00Z</dcterms:modified>
</cp:coreProperties>
</file>